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6255F">
      <w:pPr>
        <w:jc w:val="center"/>
        <w:rPr>
          <w:b/>
          <w:sz w:val="44"/>
          <w:szCs w:val="44"/>
        </w:rPr>
      </w:pPr>
      <w:r>
        <w:rPr>
          <w:rFonts w:hint="eastAsia"/>
          <w:b/>
          <w:sz w:val="44"/>
          <w:szCs w:val="44"/>
        </w:rPr>
        <w:t>中医全科医师规范化培训委托培养协议书</w:t>
      </w:r>
    </w:p>
    <w:p w14:paraId="5E2E85CB">
      <w:pPr>
        <w:ind w:firstLine="600" w:firstLineChars="200"/>
        <w:rPr>
          <w:sz w:val="30"/>
          <w:szCs w:val="30"/>
        </w:rPr>
      </w:pPr>
    </w:p>
    <w:p w14:paraId="5B413B58">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甲方：</w:t>
      </w:r>
      <w:r>
        <w:rPr>
          <w:rFonts w:hint="eastAsia" w:ascii="楷体" w:hAnsi="楷体" w:eastAsia="楷体"/>
          <w:b/>
          <w:sz w:val="32"/>
          <w:szCs w:val="32"/>
        </w:rPr>
        <w:t>山东中医药大学附属医院</w:t>
      </w:r>
      <w:r>
        <w:rPr>
          <w:rFonts w:hint="eastAsia" w:asciiTheme="majorEastAsia" w:hAnsiTheme="majorEastAsia" w:eastAsiaTheme="majorEastAsia"/>
          <w:sz w:val="30"/>
          <w:szCs w:val="30"/>
        </w:rPr>
        <w:t xml:space="preserve">   </w:t>
      </w:r>
    </w:p>
    <w:p w14:paraId="09F43654">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乙方：                           （单位）</w:t>
      </w:r>
    </w:p>
    <w:p w14:paraId="05F9687F">
      <w:pPr>
        <w:spacing w:afterLines="50"/>
        <w:ind w:firstLine="600" w:firstLineChars="200"/>
        <w:rPr>
          <w:rFonts w:asciiTheme="majorEastAsia" w:hAnsiTheme="majorEastAsia" w:eastAsiaTheme="majorEastAsia"/>
          <w:sz w:val="30"/>
          <w:szCs w:val="30"/>
          <w:u w:val="single"/>
        </w:rPr>
      </w:pPr>
      <w:r>
        <w:rPr>
          <w:rFonts w:hint="eastAsia" w:asciiTheme="majorEastAsia" w:hAnsiTheme="majorEastAsia" w:eastAsiaTheme="majorEastAsia"/>
          <w:sz w:val="30"/>
          <w:szCs w:val="30"/>
        </w:rPr>
        <w:t>依据国家、省卫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委有关全科医生规范化培训试点工作要求，加强与规范临床医师的培养，逐步实现全科医生规范化培训与国际先进水平接轨，经双方协商，甲方同意接收乙方委托培养</w:t>
      </w:r>
      <w:r>
        <w:rPr>
          <w:rFonts w:hint="eastAsia" w:asciiTheme="majorEastAsia" w:hAnsiTheme="majorEastAsia" w:eastAsiaTheme="majorEastAsia"/>
          <w:sz w:val="30"/>
          <w:szCs w:val="30"/>
          <w:u w:val="single"/>
        </w:rPr>
        <w:t xml:space="preserve">   </w:t>
      </w:r>
    </w:p>
    <w:p w14:paraId="1E153793">
      <w:pPr>
        <w:spacing w:afterLines="50"/>
        <w:rPr>
          <w:rFonts w:asciiTheme="majorEastAsia" w:hAnsiTheme="majorEastAsia" w:eastAsiaTheme="majorEastAsia"/>
          <w:sz w:val="30"/>
          <w:szCs w:val="30"/>
          <w:u w:val="single"/>
        </w:rPr>
      </w:pP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（以下简称“委培”）在甲方进行中医全科医生规范化培训，培训期的相关事宜严格按照《国家、省卫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全科医生规范化培训试点工作要求》及《山东中医药大学附属医院中医全科医生规范化培训管理办法》有关规定执行和管理。为保证培训质量，明确双方在培训期间的权利和义务，在双方自愿的基础上达成如下协议：</w:t>
      </w:r>
    </w:p>
    <w:p w14:paraId="28C13F86">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14:paraId="0CB8E16A">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1、甲方如实向乙方介绍本院临床全科医生规范化培训计划、安排、考核等相关规定和要求。</w:t>
      </w:r>
    </w:p>
    <w:p w14:paraId="728D68E7">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2、甲方加强对乙方委培学员的政治思想教育、法律法规常识培训，按照国家、省卫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委中医全科医生规范化培训范化培训标准要求，将其纳入所在培训基地统一管理，规范培训、严格考核，使乙方委培学员达到全科医生规范化培训的合格要求。</w:t>
      </w:r>
    </w:p>
    <w:p w14:paraId="59513F94">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3、甲方应有具体分管或负责的部门，负责对乙方委培学员的培训工作进行检查、督导、考核，及时做好学员动态反馈。</w:t>
      </w:r>
    </w:p>
    <w:p w14:paraId="3DE3B26C">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4、甲方有权对违纪和不服从管理的委培学员进行相应处分，屡教不改者退回原单位，同时报卫生行政主管部门备案。</w:t>
      </w:r>
    </w:p>
    <w:p w14:paraId="23BC342B">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6、对完成规定项目培训的学员，甲方负责组织学员参加全省统一的结业考核；并为考试合格者申请颁发培训合格证书。</w:t>
      </w:r>
    </w:p>
    <w:p w14:paraId="7B18926E">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7、根据国家、省有关法律法规、相应配套的政策与管理制度，甲方有权对培训内容、实施办法及协议内容做出相应调整。</w:t>
      </w:r>
    </w:p>
    <w:p w14:paraId="5278AF4C">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14:paraId="2BF57DF0">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1、乙方在送培前应提前30日将拟送培人员计划报送甲方，协助甲方做好本单位全科医生规范化培训招生工作。</w:t>
      </w:r>
    </w:p>
    <w:p w14:paraId="36A4BCA3">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2、凡乙方委托甲方培养的学员均以单位人身份到甲方参加中医全科医生规范化培训，并保证如实向甲方提供个人信息与相关资料。</w:t>
      </w:r>
    </w:p>
    <w:p w14:paraId="26D6DFAC">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负责对委培学员的资格进行初审，帮助本单位送培学员做好网上报名工作，并保证其在培训期间严格遵守国家的各项法律法规和甲方的各项规章制度，服从甲方统一管理、培训及工作安排，认真履行职责，完成培训和工作任务。</w:t>
      </w:r>
    </w:p>
    <w:p w14:paraId="1BB8145B">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应有相应的制度或举措保障本单位委培学员的培训率，除因不可抗力等正当事由以外，不得中途擅自退出或终止培训，如乙方委培学员在培训期间出现弄虚作假，擅自缩短培训时间等违规行为，乙方应及时给予处理和教育。</w:t>
      </w:r>
    </w:p>
    <w:p w14:paraId="30C7B039">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乙方委培学员因不可抗力等事由需终止培训的（读研、或不能完成正常工作和培训任务，或严重违反甲方规章制度，或因健康问题不适合继续培训等），乙方审批同意后，须提前30天以书面形式公函告之甲方，并协助甲方做好终止培训工作。</w:t>
      </w:r>
    </w:p>
    <w:p w14:paraId="6B710796">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6、培训期间，乙方委培学员的工资待遇、相关保险等由乙方负责。</w:t>
      </w:r>
    </w:p>
    <w:p w14:paraId="2B938EE8">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7、培训结束时，乙方委培学员经考核合格，可获得中医全科医生规范化培训合格证书。</w:t>
      </w:r>
    </w:p>
    <w:p w14:paraId="08CCF82B">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14:paraId="58469C77">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1、乙方委培学员在培训期间，除工作时间以外的安全由其个人负责。</w:t>
      </w:r>
    </w:p>
    <w:p w14:paraId="2B883F9C">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2、乙方委培学员培训期间发生的责任赔付，按甲方全科医生的标准承担相应责任，该责任不因为培训的学员身份而免除。</w:t>
      </w:r>
    </w:p>
    <w:p w14:paraId="76800997">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14:paraId="5658ECA6">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1、协议双方必须认真遵守本协议约定，除约定事由外，一方不得随意变更或解除协议。</w:t>
      </w:r>
    </w:p>
    <w:p w14:paraId="45DA947A">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14:paraId="515E70F4">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3、培训结束后，甲乙双方关系解除，终止本协议。</w:t>
      </w:r>
    </w:p>
    <w:p w14:paraId="7282B20B">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4、本协议有效期三年，自协议签订之日起生效，一式三份，甲乙双方各执一份，卫生行政主管部门备案一份。</w:t>
      </w:r>
    </w:p>
    <w:p w14:paraId="34AA3CDD">
      <w:pPr>
        <w:spacing w:afterLines="50"/>
        <w:ind w:firstLine="600" w:firstLineChars="200"/>
        <w:rPr>
          <w:rFonts w:asciiTheme="majorEastAsia" w:hAnsiTheme="majorEastAsia" w:eastAsiaTheme="majorEastAsia"/>
          <w:sz w:val="30"/>
          <w:szCs w:val="30"/>
        </w:rPr>
      </w:pPr>
    </w:p>
    <w:p w14:paraId="00EEE9D1">
      <w:pPr>
        <w:spacing w:afterLines="50"/>
        <w:ind w:firstLine="600" w:firstLineChars="200"/>
        <w:rPr>
          <w:rFonts w:asciiTheme="majorEastAsia" w:hAnsiTheme="majorEastAsia" w:eastAsiaTheme="majorEastAsia"/>
          <w:sz w:val="30"/>
          <w:szCs w:val="30"/>
        </w:rPr>
      </w:pPr>
    </w:p>
    <w:p w14:paraId="6BFEDDFD">
      <w:pPr>
        <w:spacing w:afterLines="50"/>
        <w:ind w:firstLine="600" w:firstLineChars="200"/>
        <w:rPr>
          <w:rFonts w:asciiTheme="majorEastAsia" w:hAnsiTheme="majorEastAsia" w:eastAsiaTheme="majorEastAsia"/>
          <w:sz w:val="30"/>
          <w:szCs w:val="30"/>
        </w:rPr>
      </w:pPr>
    </w:p>
    <w:p w14:paraId="62FD0F16">
      <w:pPr>
        <w:spacing w:afterLines="50"/>
        <w:ind w:firstLine="600" w:firstLineChars="200"/>
        <w:rPr>
          <w:rFonts w:asciiTheme="majorEastAsia" w:hAnsiTheme="majorEastAsia" w:eastAsiaTheme="majorEastAsia"/>
          <w:sz w:val="30"/>
          <w:szCs w:val="30"/>
        </w:rPr>
      </w:pPr>
    </w:p>
    <w:p w14:paraId="727EA37E">
      <w:pPr>
        <w:spacing w:afterLines="50"/>
        <w:ind w:firstLine="600" w:firstLineChars="200"/>
        <w:rPr>
          <w:rFonts w:asciiTheme="majorEastAsia" w:hAnsiTheme="majorEastAsia" w:eastAsiaTheme="majorEastAsia"/>
          <w:sz w:val="30"/>
          <w:szCs w:val="30"/>
        </w:rPr>
      </w:pPr>
    </w:p>
    <w:p w14:paraId="52186551">
      <w:pPr>
        <w:spacing w:afterLines="50"/>
        <w:ind w:firstLine="600" w:firstLineChars="200"/>
        <w:rPr>
          <w:rFonts w:asciiTheme="majorEastAsia" w:hAnsiTheme="majorEastAsia" w:eastAsiaTheme="majorEastAsia"/>
          <w:sz w:val="30"/>
          <w:szCs w:val="30"/>
        </w:rPr>
      </w:pPr>
    </w:p>
    <w:p w14:paraId="69B07B05">
      <w:pPr>
        <w:spacing w:afterLines="50"/>
        <w:ind w:firstLine="600" w:firstLineChars="200"/>
        <w:rPr>
          <w:rFonts w:asciiTheme="majorEastAsia" w:hAnsiTheme="majorEastAsia" w:eastAsiaTheme="majorEastAsia"/>
          <w:sz w:val="30"/>
          <w:szCs w:val="30"/>
        </w:rPr>
      </w:pPr>
    </w:p>
    <w:p w14:paraId="04773072">
      <w:pPr>
        <w:spacing w:afterLines="50"/>
        <w:ind w:firstLine="600" w:firstLineChars="200"/>
        <w:rPr>
          <w:rFonts w:asciiTheme="majorEastAsia" w:hAnsiTheme="majorEastAsia" w:eastAsiaTheme="majorEastAsia"/>
          <w:sz w:val="30"/>
          <w:szCs w:val="30"/>
        </w:rPr>
      </w:pPr>
    </w:p>
    <w:p w14:paraId="75E3B43A">
      <w:pPr>
        <w:spacing w:afterLines="50"/>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乙方代表（签字）：</w:t>
      </w:r>
    </w:p>
    <w:p w14:paraId="2BE6E92E">
      <w:pPr>
        <w:spacing w:afterLines="50"/>
        <w:ind w:firstLine="600" w:firstLineChars="200"/>
        <w:rPr>
          <w:rFonts w:asciiTheme="majorEastAsia" w:hAnsiTheme="majorEastAsia" w:eastAsiaTheme="majorEastAsia"/>
          <w:sz w:val="30"/>
          <w:szCs w:val="30"/>
        </w:rPr>
      </w:pPr>
    </w:p>
    <w:p w14:paraId="5222F801">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（公章）</w:t>
      </w:r>
    </w:p>
    <w:p w14:paraId="7E716EE2">
      <w:pPr>
        <w:spacing w:afterLines="50"/>
        <w:ind w:firstLine="600" w:firstLineChars="200"/>
        <w:rPr>
          <w:rFonts w:asciiTheme="majorEastAsia" w:hAnsiTheme="majorEastAsia" w:eastAsiaTheme="majorEastAsia"/>
          <w:sz w:val="30"/>
          <w:szCs w:val="30"/>
        </w:rPr>
      </w:pPr>
    </w:p>
    <w:p w14:paraId="0AA0D0D4">
      <w:pPr>
        <w:spacing w:afterLines="50"/>
        <w:rPr>
          <w:rFonts w:hint="eastAsia"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p w14:paraId="3177F597">
      <w:pPr>
        <w:spacing w:afterLines="50"/>
        <w:rPr>
          <w:rFonts w:hint="eastAsia" w:asciiTheme="majorEastAsia" w:hAnsiTheme="majorEastAsia" w:eastAsiaTheme="majorEastAsia"/>
          <w:sz w:val="24"/>
          <w:szCs w:val="24"/>
        </w:rPr>
      </w:pPr>
    </w:p>
    <w:p w14:paraId="1EFDA160">
      <w:pPr>
        <w:spacing w:afterLines="50"/>
        <w:rPr>
          <w:rFonts w:hint="eastAsia" w:asciiTheme="majorEastAsia" w:hAnsiTheme="majorEastAsia" w:eastAsiaTheme="majorEastAsia"/>
          <w:sz w:val="24"/>
          <w:szCs w:val="24"/>
        </w:rPr>
      </w:pPr>
    </w:p>
    <w:p w14:paraId="16028335">
      <w:pPr>
        <w:spacing w:afterLines="50"/>
        <w:rPr>
          <w:rFonts w:hint="eastAsia" w:asciiTheme="majorEastAsia" w:hAnsiTheme="majorEastAsia" w:eastAsiaTheme="majorEastAsia"/>
          <w:sz w:val="30"/>
          <w:szCs w:val="30"/>
        </w:rPr>
      </w:pPr>
      <w:bookmarkStart w:id="0" w:name="_GoBack"/>
      <w:bookmarkEnd w:id="0"/>
      <w:r>
        <w:rPr>
          <w:rFonts w:hint="eastAsia" w:asciiTheme="majorEastAsia" w:hAnsiTheme="majorEastAsia" w:eastAsiaTheme="majorEastAsia"/>
          <w:sz w:val="24"/>
          <w:szCs w:val="24"/>
        </w:rPr>
        <w:t>注：本协议书使用A3纸张正反面打印。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zNDc3YmNmMzAyZDlmYjRkYzdmZGFjZTYwZGM2OTkifQ=="/>
  </w:docVars>
  <w:rsids>
    <w:rsidRoot w:val="0060461A"/>
    <w:rsid w:val="00274692"/>
    <w:rsid w:val="0031700A"/>
    <w:rsid w:val="003F3771"/>
    <w:rsid w:val="0060461A"/>
    <w:rsid w:val="006D21B4"/>
    <w:rsid w:val="007F3B28"/>
    <w:rsid w:val="008D072B"/>
    <w:rsid w:val="009076B6"/>
    <w:rsid w:val="009337B4"/>
    <w:rsid w:val="00EA1AAC"/>
    <w:rsid w:val="00F47F5C"/>
    <w:rsid w:val="00FA7753"/>
    <w:rsid w:val="099D5EA2"/>
    <w:rsid w:val="22884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C8D2D-3E33-4528-A5A8-B363F54EFC7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1413</Words>
  <Characters>1415</Characters>
  <Lines>11</Lines>
  <Paragraphs>3</Paragraphs>
  <TotalTime>0</TotalTime>
  <ScaleCrop>false</ScaleCrop>
  <LinksUpToDate>false</LinksUpToDate>
  <CharactersWithSpaces>1528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2016-09-12T01:15:00Z</dcterms:created>
  <dc:creator>Acer</dc:creator>
  <cp:lastModifiedBy>彭波</cp:lastModifiedBy>
  <dcterms:modified xsi:type="dcterms:W3CDTF">2024-08-07T06:54:33Z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1346A035A24F450A86EB017997306838</vt:lpwstr>
  </property>
</Properties>
</file>